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D6" w:rsidRDefault="00CA64D6">
      <w:pPr>
        <w:pStyle w:val="Kopfzeile"/>
        <w:tabs>
          <w:tab w:val="clear" w:pos="4536"/>
          <w:tab w:val="clear" w:pos="9072"/>
        </w:tabs>
      </w:pPr>
      <w:bookmarkStart w:id="0" w:name="_GoBack"/>
      <w:bookmarkEnd w:id="0"/>
    </w:p>
    <w:p w:rsidR="006F353B" w:rsidRPr="00007F9B" w:rsidRDefault="00007F9B">
      <w:pPr>
        <w:spacing w:before="120" w:after="120"/>
        <w:rPr>
          <w:b/>
          <w:sz w:val="28"/>
        </w:rPr>
      </w:pPr>
      <w:r w:rsidRPr="00007F9B">
        <w:rPr>
          <w:b/>
          <w:sz w:val="28"/>
          <w:u w:val="single"/>
        </w:rPr>
        <w:t>Aus der öffentlichen Stadtratssitzung vom 08.03.2022</w:t>
      </w:r>
    </w:p>
    <w:p w:rsidR="006F353B" w:rsidRDefault="006F353B"/>
    <w:tbl>
      <w:tblPr>
        <w:tblW w:w="0" w:type="auto"/>
        <w:tblLayout w:type="fixed"/>
        <w:tblLook w:val="01E0" w:firstRow="1" w:lastRow="1" w:firstColumn="1" w:lastColumn="1" w:noHBand="0" w:noVBand="0"/>
      </w:tblPr>
      <w:tblGrid>
        <w:gridCol w:w="1526"/>
        <w:gridCol w:w="7830"/>
      </w:tblGrid>
      <w:tr w:rsidR="006F353B" w:rsidTr="00A133EF">
        <w:tc>
          <w:tcPr>
            <w:tcW w:w="1526" w:type="dxa"/>
            <w:shd w:val="clear" w:color="auto" w:fill="auto"/>
            <w:vAlign w:val="center"/>
          </w:tcPr>
          <w:p w:rsidR="006F353B" w:rsidRDefault="006F353B">
            <w:r>
              <w:rPr>
                <w:b/>
              </w:rPr>
              <w:t>TOP 1</w:t>
            </w:r>
            <w:r w:rsidR="00A133EF">
              <w:rPr>
                <w:b/>
              </w:rPr>
              <w:t xml:space="preserve"> </w:t>
            </w:r>
            <w:r w:rsidR="00A133EF">
              <w:rPr>
                <w:b/>
              </w:rPr>
              <w:br/>
              <w:t>und 2</w:t>
            </w:r>
          </w:p>
        </w:tc>
        <w:tc>
          <w:tcPr>
            <w:tcW w:w="7830" w:type="dxa"/>
            <w:shd w:val="clear" w:color="auto" w:fill="auto"/>
          </w:tcPr>
          <w:p w:rsidR="006F353B" w:rsidRDefault="006F353B">
            <w:pPr>
              <w:rPr>
                <w:b/>
              </w:rPr>
            </w:pPr>
            <w:r>
              <w:rPr>
                <w:b/>
              </w:rPr>
              <w:t>Aufhebung und Neuerlass der Satzung über Märkte der Stadt Bischofsheim i.d.Rhön (Marktsatzung)</w:t>
            </w:r>
            <w:r w:rsidR="00A133EF">
              <w:rPr>
                <w:b/>
              </w:rPr>
              <w:t xml:space="preserve"> und Marktgebührensatzung</w:t>
            </w:r>
          </w:p>
        </w:tc>
      </w:tr>
    </w:tbl>
    <w:p w:rsidR="00445C09" w:rsidRPr="000C2DD1" w:rsidRDefault="006F353B" w:rsidP="00445C09">
      <w:pPr>
        <w:jc w:val="both"/>
        <w:rPr>
          <w:rFonts w:cs="Arial"/>
        </w:rPr>
      </w:pPr>
      <w:r>
        <w:t xml:space="preserve">In der Stadtratssitzung am 08.02.2022 wurde der Grundsatzbeschluss zur Neuregelung des Marktkonzeptes der Stadt Bischofsheim i.d.Rhön gefasst. </w:t>
      </w:r>
      <w:r w:rsidR="0064187C">
        <w:t xml:space="preserve">Ab 2022 sollen drei saisonale Themenmärkte und ein Krammarkt stattfinden. </w:t>
      </w:r>
      <w:r>
        <w:t>Diesbezüglich muss</w:t>
      </w:r>
      <w:r w:rsidR="00445C09">
        <w:t>te</w:t>
      </w:r>
      <w:r>
        <w:t xml:space="preserve"> die Satzung über Märkte der Stadt Bischofsheim i.d.Rhön (Marktsatzung) den neuen Gegebenheiten angepasst werden. </w:t>
      </w:r>
      <w:r w:rsidR="00A133EF">
        <w:t>Gebührenmaßstab, Gebührensätze, Entstehen, Fälligkeit und Entrichtung der Gebühr wurde</w:t>
      </w:r>
      <w:r w:rsidR="005809B5">
        <w:t>n</w:t>
      </w:r>
      <w:r w:rsidR="00A133EF">
        <w:t xml:space="preserve"> dem neuen Marktkonzept angepasst. </w:t>
      </w:r>
      <w:r w:rsidR="00445C09" w:rsidRPr="000C2DD1">
        <w:rPr>
          <w:rFonts w:cs="Arial"/>
        </w:rPr>
        <w:t xml:space="preserve">Auf die </w:t>
      </w:r>
      <w:r w:rsidR="00A133EF">
        <w:rPr>
          <w:rFonts w:cs="Arial"/>
        </w:rPr>
        <w:t xml:space="preserve">beiden </w:t>
      </w:r>
      <w:r w:rsidR="00445C09" w:rsidRPr="000C2DD1">
        <w:rPr>
          <w:rFonts w:cs="Arial"/>
        </w:rPr>
        <w:t>Satzung</w:t>
      </w:r>
      <w:r w:rsidR="00A133EF">
        <w:rPr>
          <w:rFonts w:cs="Arial"/>
        </w:rPr>
        <w:t>en</w:t>
      </w:r>
      <w:r w:rsidR="00445C09" w:rsidRPr="000C2DD1">
        <w:rPr>
          <w:rFonts w:cs="Arial"/>
        </w:rPr>
        <w:t xml:space="preserve"> in dieser Ausgabe des Bischofsheimer Boten unter der Rubrik amtliche Bekanntmachungen wird verwiesen.</w:t>
      </w:r>
    </w:p>
    <w:p w:rsidR="00445C09" w:rsidRDefault="00445C09" w:rsidP="00445C09">
      <w:pPr>
        <w:jc w:val="both"/>
      </w:pPr>
    </w:p>
    <w:tbl>
      <w:tblPr>
        <w:tblW w:w="0" w:type="auto"/>
        <w:tblLayout w:type="fixed"/>
        <w:tblLook w:val="01E0" w:firstRow="1" w:lastRow="1" w:firstColumn="1" w:lastColumn="1" w:noHBand="0" w:noVBand="0"/>
      </w:tblPr>
      <w:tblGrid>
        <w:gridCol w:w="1526"/>
        <w:gridCol w:w="7686"/>
      </w:tblGrid>
      <w:tr w:rsidR="006F353B" w:rsidTr="00445C09">
        <w:tc>
          <w:tcPr>
            <w:tcW w:w="1526" w:type="dxa"/>
            <w:shd w:val="clear" w:color="auto" w:fill="auto"/>
            <w:vAlign w:val="center"/>
          </w:tcPr>
          <w:p w:rsidR="006F353B" w:rsidRDefault="006F353B">
            <w:r>
              <w:rPr>
                <w:b/>
              </w:rPr>
              <w:t>TOP 3</w:t>
            </w:r>
          </w:p>
        </w:tc>
        <w:tc>
          <w:tcPr>
            <w:tcW w:w="7686" w:type="dxa"/>
            <w:shd w:val="clear" w:color="auto" w:fill="auto"/>
          </w:tcPr>
          <w:p w:rsidR="006F353B" w:rsidRDefault="006F353B">
            <w:pPr>
              <w:rPr>
                <w:b/>
              </w:rPr>
            </w:pPr>
            <w:r>
              <w:rPr>
                <w:b/>
              </w:rPr>
              <w:t>Änderung der Verordnung über den Ladenschluss in der Stadt Bischofsheim i.d.Rhön (Ladenschlussverordnung)</w:t>
            </w:r>
          </w:p>
        </w:tc>
      </w:tr>
    </w:tbl>
    <w:p w:rsidR="006F353B" w:rsidRDefault="0064187C" w:rsidP="00445C09">
      <w:pPr>
        <w:jc w:val="both"/>
        <w:rPr>
          <w:rFonts w:cs="Arial"/>
        </w:rPr>
      </w:pPr>
      <w:r>
        <w:lastRenderedPageBreak/>
        <w:t>Durch die</w:t>
      </w:r>
      <w:r w:rsidR="006F353B">
        <w:t xml:space="preserve"> Neuregelung des Marktkonzeptes </w:t>
      </w:r>
      <w:r>
        <w:t>musste</w:t>
      </w:r>
      <w:r w:rsidR="006F353B">
        <w:t xml:space="preserve"> die Verordnung über den Ladenschluss in der Stadt Bischofsheim i.d.Rhön (Ladenschlussverordnung) angepasst werden. Aus Anlass von Märkten dürfen Verkaufsstellen an jährlich höchstens vier Sonn- und Feiertagen geöffnet sein. </w:t>
      </w:r>
      <w:r w:rsidR="00445C09" w:rsidRPr="000C2DD1">
        <w:rPr>
          <w:rFonts w:cs="Arial"/>
        </w:rPr>
        <w:t xml:space="preserve">Auf die </w:t>
      </w:r>
      <w:r w:rsidR="00C14DA5">
        <w:rPr>
          <w:rFonts w:cs="Arial"/>
        </w:rPr>
        <w:t>Verordnung</w:t>
      </w:r>
      <w:r w:rsidR="00445C09" w:rsidRPr="000C2DD1">
        <w:rPr>
          <w:rFonts w:cs="Arial"/>
        </w:rPr>
        <w:t xml:space="preserve"> in dieser Ausgabe des Bischofsheimer Boten unter der Rubrik amtliche Bekanntmachungen wird verwiesen.</w:t>
      </w:r>
    </w:p>
    <w:p w:rsidR="00445C09" w:rsidRDefault="00445C09" w:rsidP="00445C09">
      <w:pPr>
        <w:jc w:val="both"/>
      </w:pPr>
    </w:p>
    <w:tbl>
      <w:tblPr>
        <w:tblW w:w="0" w:type="auto"/>
        <w:tblLayout w:type="fixed"/>
        <w:tblLook w:val="01E0" w:firstRow="1" w:lastRow="1" w:firstColumn="1" w:lastColumn="1" w:noHBand="0" w:noVBand="0"/>
      </w:tblPr>
      <w:tblGrid>
        <w:gridCol w:w="1526"/>
        <w:gridCol w:w="7686"/>
      </w:tblGrid>
      <w:tr w:rsidR="006F353B" w:rsidTr="00C14DA5">
        <w:tc>
          <w:tcPr>
            <w:tcW w:w="1526" w:type="dxa"/>
            <w:shd w:val="clear" w:color="auto" w:fill="auto"/>
            <w:vAlign w:val="center"/>
          </w:tcPr>
          <w:p w:rsidR="006F353B" w:rsidRDefault="006F353B">
            <w:r>
              <w:rPr>
                <w:b/>
              </w:rPr>
              <w:t>TOP 4</w:t>
            </w:r>
            <w:r w:rsidR="00C14DA5">
              <w:rPr>
                <w:b/>
              </w:rPr>
              <w:t xml:space="preserve"> </w:t>
            </w:r>
            <w:r w:rsidR="00C14DA5">
              <w:rPr>
                <w:b/>
              </w:rPr>
              <w:br/>
              <w:t>und 5</w:t>
            </w:r>
          </w:p>
        </w:tc>
        <w:tc>
          <w:tcPr>
            <w:tcW w:w="7686" w:type="dxa"/>
            <w:shd w:val="clear" w:color="auto" w:fill="auto"/>
          </w:tcPr>
          <w:p w:rsidR="006F353B" w:rsidRDefault="00C14DA5">
            <w:pPr>
              <w:rPr>
                <w:b/>
              </w:rPr>
            </w:pPr>
            <w:r>
              <w:rPr>
                <w:b/>
              </w:rPr>
              <w:t>Verordnung der Stadt Bischofsheim i.d.Rhön als Ausflugs-, Erholungs- und Wallfahrtsort über die Ladenöffnungszeiten an Sonn- und Feiertagen am Weiler Kreuzberg und in der Altstadt für das Jahr 2022</w:t>
            </w:r>
          </w:p>
        </w:tc>
      </w:tr>
    </w:tbl>
    <w:p w:rsidR="006F353B" w:rsidRPr="00717B07" w:rsidRDefault="00C14DA5" w:rsidP="00C14DA5">
      <w:pPr>
        <w:jc w:val="both"/>
        <w:rPr>
          <w:b/>
        </w:rPr>
      </w:pPr>
      <w:r>
        <w:rPr>
          <w:rFonts w:cs="Arial"/>
        </w:rPr>
        <w:t>Wie</w:t>
      </w:r>
      <w:r w:rsidR="006F353B" w:rsidRPr="00BF067E">
        <w:rPr>
          <w:rFonts w:cs="Arial"/>
        </w:rPr>
        <w:t xml:space="preserve"> in den vergangenen Jahren, </w:t>
      </w:r>
      <w:r>
        <w:rPr>
          <w:rFonts w:cs="Arial"/>
        </w:rPr>
        <w:t xml:space="preserve">wird </w:t>
      </w:r>
      <w:r w:rsidR="006F353B" w:rsidRPr="00BF067E">
        <w:rPr>
          <w:rFonts w:cs="Arial"/>
        </w:rPr>
        <w:t>die Möglichkeit zur Ladenöffnung zum Verkauf von Badegegenständen, Devotionalien, frischen Früchten, alkoholfreien Getränken, Milch und Milcherzeugnissen, Süßwaren, Tabakwaren, Blumen und Zeitungen sowie Waren, die für den Ort kennzeichnend sind, an insgesamt 40 Sonn- und Feiertagen gegeben</w:t>
      </w:r>
      <w:r>
        <w:rPr>
          <w:rFonts w:cs="Arial"/>
        </w:rPr>
        <w:t xml:space="preserve"> durch Verordnung geregelt</w:t>
      </w:r>
      <w:r w:rsidR="006F353B" w:rsidRPr="00BF067E">
        <w:rPr>
          <w:rFonts w:cs="Arial"/>
        </w:rPr>
        <w:t xml:space="preserve">. Die </w:t>
      </w:r>
      <w:r w:rsidR="006F353B">
        <w:rPr>
          <w:rFonts w:cs="Arial"/>
        </w:rPr>
        <w:t>vier verkaufsoffenen Sonn- und Feiertage</w:t>
      </w:r>
      <w:r w:rsidR="006F353B" w:rsidRPr="00BF067E">
        <w:rPr>
          <w:rFonts w:cs="Arial"/>
        </w:rPr>
        <w:t xml:space="preserve"> an denen die Geschäfte ebenfalls öffnen dürfen, sind bei der maximalen Gesamtzahl zu berücksichtigen</w:t>
      </w:r>
      <w:r>
        <w:rPr>
          <w:rFonts w:cs="Arial"/>
        </w:rPr>
        <w:t xml:space="preserve">. </w:t>
      </w:r>
      <w:r w:rsidRPr="000C2DD1">
        <w:rPr>
          <w:rFonts w:cs="Arial"/>
        </w:rPr>
        <w:t xml:space="preserve">Auf die </w:t>
      </w:r>
      <w:r>
        <w:rPr>
          <w:rFonts w:cs="Arial"/>
        </w:rPr>
        <w:t>beiden Verordnung</w:t>
      </w:r>
      <w:r w:rsidR="005809B5">
        <w:rPr>
          <w:rFonts w:cs="Arial"/>
        </w:rPr>
        <w:t>en</w:t>
      </w:r>
      <w:r w:rsidRPr="000C2DD1">
        <w:rPr>
          <w:rFonts w:cs="Arial"/>
        </w:rPr>
        <w:t xml:space="preserve"> in dieser </w:t>
      </w:r>
      <w:r w:rsidRPr="000C2DD1">
        <w:rPr>
          <w:rFonts w:cs="Arial"/>
        </w:rPr>
        <w:lastRenderedPageBreak/>
        <w:t>Ausgabe des Bischofsheimer Boten unter der Rubrik amtliche Bekanntmachungen wird verwiesen.</w:t>
      </w:r>
    </w:p>
    <w:p w:rsidR="006F353B" w:rsidRDefault="006F353B"/>
    <w:tbl>
      <w:tblPr>
        <w:tblW w:w="9212" w:type="dxa"/>
        <w:tblLayout w:type="fixed"/>
        <w:tblLook w:val="01E0" w:firstRow="1" w:lastRow="1" w:firstColumn="1" w:lastColumn="1" w:noHBand="0" w:noVBand="0"/>
      </w:tblPr>
      <w:tblGrid>
        <w:gridCol w:w="1526"/>
        <w:gridCol w:w="7686"/>
      </w:tblGrid>
      <w:tr w:rsidR="006F353B" w:rsidTr="00C14DA5">
        <w:tc>
          <w:tcPr>
            <w:tcW w:w="1526" w:type="dxa"/>
            <w:shd w:val="clear" w:color="auto" w:fill="auto"/>
            <w:vAlign w:val="center"/>
          </w:tcPr>
          <w:p w:rsidR="006F353B" w:rsidRDefault="006F353B">
            <w:r>
              <w:rPr>
                <w:b/>
              </w:rPr>
              <w:t>TOP 6</w:t>
            </w:r>
          </w:p>
        </w:tc>
        <w:tc>
          <w:tcPr>
            <w:tcW w:w="7686" w:type="dxa"/>
            <w:shd w:val="clear" w:color="auto" w:fill="auto"/>
          </w:tcPr>
          <w:p w:rsidR="006F353B" w:rsidRDefault="006F353B">
            <w:pPr>
              <w:rPr>
                <w:b/>
              </w:rPr>
            </w:pPr>
            <w:r>
              <w:rPr>
                <w:b/>
              </w:rPr>
              <w:t>Information über erteilte Zustimmungen in Bauangelegenheiten</w:t>
            </w:r>
          </w:p>
        </w:tc>
      </w:tr>
    </w:tbl>
    <w:p w:rsidR="006F353B" w:rsidRPr="00007F9B" w:rsidRDefault="006F353B" w:rsidP="00785B07">
      <w:r w:rsidRPr="00007F9B">
        <w:t>Folgende Anträge auf Erteilung einer isolierten Befreiung von örtlichen Bauvorschriften wurden bewilligt:</w:t>
      </w:r>
    </w:p>
    <w:p w:rsidR="006F353B" w:rsidRPr="00007F9B" w:rsidRDefault="006F353B" w:rsidP="00785B07">
      <w:pPr>
        <w:numPr>
          <w:ilvl w:val="0"/>
          <w:numId w:val="1"/>
        </w:numPr>
      </w:pPr>
      <w:r w:rsidRPr="00007F9B">
        <w:t>Antrag auf Montage eines doppelwandigen Abgassystems (Edelstahlkamin) und einem Pelletofen, Fußleite 15</w:t>
      </w:r>
    </w:p>
    <w:p w:rsidR="006F353B" w:rsidRPr="00007F9B" w:rsidRDefault="006F353B" w:rsidP="00785B07">
      <w:pPr>
        <w:numPr>
          <w:ilvl w:val="0"/>
          <w:numId w:val="1"/>
        </w:numPr>
      </w:pPr>
      <w:r w:rsidRPr="00007F9B">
        <w:t>Antrag auf Errichtung eines Carports, Birkenstraße 1</w:t>
      </w:r>
    </w:p>
    <w:p w:rsidR="006F353B" w:rsidRPr="00007F9B" w:rsidRDefault="006F353B" w:rsidP="00785B07"/>
    <w:p w:rsidR="006F353B" w:rsidRPr="00007F9B" w:rsidRDefault="006F353B" w:rsidP="00785B07">
      <w:r w:rsidRPr="00007F9B">
        <w:t>Für folgenden Antrag nach Art. 6 BayDSchG wurde die Zustimmung erteilt:</w:t>
      </w:r>
    </w:p>
    <w:p w:rsidR="006F353B" w:rsidRDefault="006F353B" w:rsidP="00785B07">
      <w:pPr>
        <w:numPr>
          <w:ilvl w:val="0"/>
          <w:numId w:val="2"/>
        </w:numPr>
      </w:pPr>
      <w:r w:rsidRPr="00007F9B">
        <w:t>Antrag auf Befestigung des Außenbereichs mit Thüringer Pflaster auf dem</w:t>
      </w:r>
      <w:r>
        <w:t xml:space="preserve"> Anwesen Brendstraße 80, 82</w:t>
      </w:r>
    </w:p>
    <w:p w:rsidR="006F353B" w:rsidRDefault="006F353B"/>
    <w:tbl>
      <w:tblPr>
        <w:tblW w:w="0" w:type="auto"/>
        <w:tblLayout w:type="fixed"/>
        <w:tblLook w:val="01E0" w:firstRow="1" w:lastRow="1" w:firstColumn="1" w:lastColumn="1" w:noHBand="0" w:noVBand="0"/>
      </w:tblPr>
      <w:tblGrid>
        <w:gridCol w:w="1526"/>
        <w:gridCol w:w="7686"/>
      </w:tblGrid>
      <w:tr w:rsidR="006F353B" w:rsidTr="00007F9B">
        <w:tc>
          <w:tcPr>
            <w:tcW w:w="1526" w:type="dxa"/>
            <w:shd w:val="clear" w:color="auto" w:fill="auto"/>
            <w:vAlign w:val="center"/>
          </w:tcPr>
          <w:p w:rsidR="006F353B" w:rsidRDefault="006F353B">
            <w:r>
              <w:rPr>
                <w:b/>
              </w:rPr>
              <w:t>TOP 7</w:t>
            </w:r>
          </w:p>
        </w:tc>
        <w:tc>
          <w:tcPr>
            <w:tcW w:w="7686" w:type="dxa"/>
            <w:shd w:val="clear" w:color="auto" w:fill="auto"/>
          </w:tcPr>
          <w:p w:rsidR="006F353B" w:rsidRDefault="006F353B">
            <w:pPr>
              <w:rPr>
                <w:b/>
              </w:rPr>
            </w:pPr>
            <w:r>
              <w:rPr>
                <w:b/>
              </w:rPr>
              <w:t>Verschiedenes</w:t>
            </w:r>
          </w:p>
        </w:tc>
      </w:tr>
    </w:tbl>
    <w:p w:rsidR="006F353B" w:rsidRDefault="006F353B" w:rsidP="004731FE">
      <w:pPr>
        <w:jc w:val="both"/>
      </w:pPr>
      <w:r>
        <w:t>Erster Bürgermeister Seiffert informiert</w:t>
      </w:r>
      <w:r w:rsidR="00007F9B">
        <w:t>e</w:t>
      </w:r>
      <w:r>
        <w:t xml:space="preserve"> über den derzeitigen Stand der Ukraine-Flüchtlingssituation. Im Landkreis werden in der Nacht zum Mittwoch, den </w:t>
      </w:r>
      <w:r>
        <w:lastRenderedPageBreak/>
        <w:t>09.03.2022 drei Busse mit ukrainischen Kriegsflüchtlingen erwartet. Die Busse wurden vom Landkreis organisiert.</w:t>
      </w:r>
    </w:p>
    <w:p w:rsidR="006F353B" w:rsidRDefault="006F353B" w:rsidP="004731FE">
      <w:pPr>
        <w:jc w:val="both"/>
      </w:pPr>
    </w:p>
    <w:p w:rsidR="006F353B" w:rsidRDefault="006F353B" w:rsidP="004731FE">
      <w:pPr>
        <w:jc w:val="both"/>
      </w:pPr>
      <w:r>
        <w:t xml:space="preserve">Bürgermeister Seiffert verweist auf die Informationen, die auf </w:t>
      </w:r>
      <w:r w:rsidRPr="004731FE">
        <w:t>www.kreuberg-news.de</w:t>
      </w:r>
      <w:r>
        <w:t xml:space="preserve"> veröffentlicht werden und bittet die Bürgerinnen und Bürger diese zu beachten.</w:t>
      </w:r>
    </w:p>
    <w:sectPr w:rsidR="006F353B" w:rsidSect="00A133EF">
      <w:pgSz w:w="11907" w:h="16840"/>
      <w:pgMar w:top="567" w:right="850"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64" w:rsidRDefault="00CE0364">
      <w:r>
        <w:separator/>
      </w:r>
    </w:p>
  </w:endnote>
  <w:endnote w:type="continuationSeparator" w:id="0">
    <w:p w:rsidR="00CE0364" w:rsidRDefault="00CE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64" w:rsidRDefault="00CE0364">
      <w:r>
        <w:separator/>
      </w:r>
    </w:p>
  </w:footnote>
  <w:footnote w:type="continuationSeparator" w:id="0">
    <w:p w:rsidR="00CE0364" w:rsidRDefault="00CE0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A7A64"/>
    <w:multiLevelType w:val="hybridMultilevel"/>
    <w:tmpl w:val="FFAAA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5835B7"/>
    <w:multiLevelType w:val="hybridMultilevel"/>
    <w:tmpl w:val="E86AA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3B"/>
    <w:rsid w:val="00007F9B"/>
    <w:rsid w:val="000C55FD"/>
    <w:rsid w:val="000E3645"/>
    <w:rsid w:val="000E7C4F"/>
    <w:rsid w:val="001565A7"/>
    <w:rsid w:val="00177D15"/>
    <w:rsid w:val="001A292A"/>
    <w:rsid w:val="00206440"/>
    <w:rsid w:val="00280E85"/>
    <w:rsid w:val="0033512B"/>
    <w:rsid w:val="00375B56"/>
    <w:rsid w:val="00381463"/>
    <w:rsid w:val="003A2A69"/>
    <w:rsid w:val="00445A71"/>
    <w:rsid w:val="00445C09"/>
    <w:rsid w:val="00473613"/>
    <w:rsid w:val="00482ED5"/>
    <w:rsid w:val="004978B5"/>
    <w:rsid w:val="0057534D"/>
    <w:rsid w:val="005809B5"/>
    <w:rsid w:val="0064187C"/>
    <w:rsid w:val="006667CA"/>
    <w:rsid w:val="006B3AF4"/>
    <w:rsid w:val="006D7FAC"/>
    <w:rsid w:val="006F353B"/>
    <w:rsid w:val="007060EE"/>
    <w:rsid w:val="00717B07"/>
    <w:rsid w:val="007831FE"/>
    <w:rsid w:val="007A62DB"/>
    <w:rsid w:val="0082792C"/>
    <w:rsid w:val="008E2F50"/>
    <w:rsid w:val="009257F8"/>
    <w:rsid w:val="00993AD0"/>
    <w:rsid w:val="009C3A2F"/>
    <w:rsid w:val="00A133EF"/>
    <w:rsid w:val="00A802A9"/>
    <w:rsid w:val="00B10E34"/>
    <w:rsid w:val="00B3105D"/>
    <w:rsid w:val="00BA4D90"/>
    <w:rsid w:val="00BE3C81"/>
    <w:rsid w:val="00C10E80"/>
    <w:rsid w:val="00C14DA5"/>
    <w:rsid w:val="00C973A7"/>
    <w:rsid w:val="00CA1AE3"/>
    <w:rsid w:val="00CA53C6"/>
    <w:rsid w:val="00CA64D6"/>
    <w:rsid w:val="00CB6767"/>
    <w:rsid w:val="00CE0364"/>
    <w:rsid w:val="00DB35F8"/>
    <w:rsid w:val="00E3575A"/>
    <w:rsid w:val="00FD7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64D40-EE94-4D28-AE29-FAFE9A9E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2DB"/>
    <w:rPr>
      <w:rFonts w:ascii="Arial" w:hAnsi="Arial"/>
      <w:sz w:val="24"/>
    </w:rPr>
  </w:style>
  <w:style w:type="paragraph" w:styleId="berschrift1">
    <w:name w:val="heading 1"/>
    <w:basedOn w:val="Standard"/>
    <w:next w:val="Standard"/>
    <w:link w:val="berschrift1Zchn"/>
    <w:qFormat/>
    <w:rsid w:val="007A62DB"/>
    <w:pPr>
      <w:keepNext/>
      <w:outlineLvl w:val="0"/>
    </w:pPr>
    <w:rPr>
      <w:b/>
      <w:kern w:val="28"/>
      <w:u w:val="single"/>
    </w:rPr>
  </w:style>
  <w:style w:type="paragraph" w:styleId="berschrift2">
    <w:name w:val="heading 2"/>
    <w:basedOn w:val="Standard"/>
    <w:next w:val="Standard"/>
    <w:qFormat/>
    <w:rsid w:val="007A62DB"/>
    <w:pPr>
      <w:keepNext/>
      <w:spacing w:before="240" w:after="60"/>
      <w:outlineLvl w:val="1"/>
    </w:pPr>
    <w:rPr>
      <w:b/>
    </w:rPr>
  </w:style>
  <w:style w:type="paragraph" w:styleId="berschrift3">
    <w:name w:val="heading 3"/>
    <w:basedOn w:val="Standard"/>
    <w:next w:val="Standard"/>
    <w:qFormat/>
    <w:rsid w:val="007A62DB"/>
    <w:pPr>
      <w:keepNext/>
      <w:tabs>
        <w:tab w:val="left" w:pos="851"/>
      </w:tabs>
      <w:spacing w:before="240" w:after="120"/>
      <w:outlineLvl w:val="2"/>
    </w:pPr>
    <w:rPr>
      <w:rFonts w:ascii="Times New Roman" w:hAnsi="Times New Roman"/>
      <w:u w:val="single"/>
    </w:rPr>
  </w:style>
  <w:style w:type="character" w:default="1" w:styleId="Absatz-Standardschriftart">
    <w:name w:val="Default Paragraph Font"/>
    <w:semiHidden/>
    <w:rsid w:val="007A62D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semiHidden/>
    <w:rsid w:val="007A62DB"/>
  </w:style>
  <w:style w:type="paragraph" w:styleId="Kopfzeile">
    <w:name w:val="header"/>
    <w:basedOn w:val="Standard"/>
    <w:rsid w:val="007A62DB"/>
    <w:pPr>
      <w:tabs>
        <w:tab w:val="center" w:pos="4536"/>
        <w:tab w:val="right" w:pos="9072"/>
      </w:tabs>
    </w:pPr>
  </w:style>
  <w:style w:type="paragraph" w:styleId="Fuzeile">
    <w:name w:val="footer"/>
    <w:basedOn w:val="Standard"/>
    <w:rsid w:val="007A62DB"/>
    <w:pPr>
      <w:tabs>
        <w:tab w:val="center" w:pos="4536"/>
        <w:tab w:val="right" w:pos="9072"/>
      </w:tabs>
    </w:pPr>
  </w:style>
  <w:style w:type="character" w:styleId="Seitenzahl">
    <w:name w:val="page number"/>
    <w:rsid w:val="007A62DB"/>
    <w:rPr>
      <w:rFonts w:ascii="Arial" w:hAnsi="Arial"/>
    </w:rPr>
  </w:style>
  <w:style w:type="paragraph" w:customStyle="1" w:styleId="Bezug">
    <w:name w:val="Bezug"/>
    <w:basedOn w:val="Standard"/>
    <w:rsid w:val="007A62DB"/>
    <w:pPr>
      <w:tabs>
        <w:tab w:val="left" w:pos="2750"/>
        <w:tab w:val="left" w:pos="5613"/>
        <w:tab w:val="left" w:pos="7002"/>
      </w:tabs>
    </w:pPr>
  </w:style>
  <w:style w:type="paragraph" w:customStyle="1" w:styleId="KopfSitzungsdienst">
    <w:name w:val="KopfSitzungsdienst"/>
    <w:basedOn w:val="Standard"/>
    <w:rsid w:val="007A62DB"/>
    <w:pPr>
      <w:tabs>
        <w:tab w:val="left" w:pos="567"/>
        <w:tab w:val="left" w:pos="1134"/>
        <w:tab w:val="left" w:pos="4253"/>
        <w:tab w:val="left" w:pos="5103"/>
      </w:tabs>
    </w:pPr>
  </w:style>
  <w:style w:type="paragraph" w:customStyle="1" w:styleId="TOP-Text">
    <w:name w:val="TOP-Text"/>
    <w:basedOn w:val="Standard"/>
    <w:rsid w:val="007A62DB"/>
    <w:pPr>
      <w:tabs>
        <w:tab w:val="left" w:pos="851"/>
      </w:tabs>
      <w:ind w:left="709" w:hanging="709"/>
    </w:pPr>
  </w:style>
  <w:style w:type="paragraph" w:customStyle="1" w:styleId="TOP">
    <w:name w:val="TOP"/>
    <w:basedOn w:val="Standard"/>
    <w:rsid w:val="007A62DB"/>
    <w:rPr>
      <w:b/>
    </w:rPr>
  </w:style>
  <w:style w:type="paragraph" w:styleId="Makrotext">
    <w:name w:val="macro"/>
    <w:semiHidden/>
    <w:rsid w:val="007A62DB"/>
    <w:pPr>
      <w:tabs>
        <w:tab w:val="left" w:pos="480"/>
        <w:tab w:val="left" w:pos="960"/>
        <w:tab w:val="left" w:pos="1440"/>
        <w:tab w:val="left" w:pos="1920"/>
        <w:tab w:val="left" w:pos="2400"/>
        <w:tab w:val="left" w:pos="2880"/>
        <w:tab w:val="left" w:pos="3360"/>
        <w:tab w:val="left" w:pos="3840"/>
        <w:tab w:val="left" w:pos="4320"/>
      </w:tabs>
      <w:ind w:right="-1418"/>
    </w:pPr>
    <w:rPr>
      <w:rFonts w:ascii="Courier New" w:hAnsi="Courier New"/>
    </w:rPr>
  </w:style>
  <w:style w:type="paragraph" w:styleId="Verzeichnis2">
    <w:name w:val="toc 2"/>
    <w:basedOn w:val="Standard"/>
    <w:semiHidden/>
    <w:rsid w:val="007A62DB"/>
    <w:pPr>
      <w:tabs>
        <w:tab w:val="right" w:leader="dot" w:pos="9412"/>
      </w:tabs>
      <w:spacing w:line="360" w:lineRule="auto"/>
      <w:ind w:left="720" w:hanging="720"/>
    </w:pPr>
    <w:rPr>
      <w:rFonts w:ascii="Univers (W1)" w:hAnsi="Univers (W1)"/>
    </w:rPr>
  </w:style>
  <w:style w:type="paragraph" w:customStyle="1" w:styleId="BV">
    <w:name w:val="BV"/>
    <w:basedOn w:val="Standard"/>
    <w:rsid w:val="007A62DB"/>
    <w:rPr>
      <w:b/>
    </w:rPr>
  </w:style>
  <w:style w:type="paragraph" w:customStyle="1" w:styleId="Eingerckt1">
    <w:name w:val="Eingerückt 1"/>
    <w:basedOn w:val="Standard"/>
    <w:rsid w:val="007A62DB"/>
    <w:pPr>
      <w:ind w:left="709"/>
    </w:pPr>
  </w:style>
  <w:style w:type="paragraph" w:customStyle="1" w:styleId="BeschluEinstimmig">
    <w:name w:val="BeschlußEinstimmig"/>
    <w:basedOn w:val="Standard"/>
    <w:rsid w:val="007A62DB"/>
    <w:pPr>
      <w:jc w:val="center"/>
    </w:pPr>
    <w:rPr>
      <w:u w:val="single"/>
    </w:rPr>
  </w:style>
  <w:style w:type="paragraph" w:customStyle="1" w:styleId="Kopf">
    <w:name w:val="Kopf"/>
    <w:basedOn w:val="Standard"/>
    <w:rsid w:val="007A62DB"/>
    <w:rPr>
      <w:b/>
    </w:rPr>
  </w:style>
  <w:style w:type="paragraph" w:customStyle="1" w:styleId="TOPNiederschrift">
    <w:name w:val="TOPNiederschrift"/>
    <w:basedOn w:val="Standard"/>
    <w:rsid w:val="007A62DB"/>
    <w:pPr>
      <w:tabs>
        <w:tab w:val="left" w:pos="1418"/>
      </w:tabs>
    </w:pPr>
  </w:style>
  <w:style w:type="paragraph" w:customStyle="1" w:styleId="TextNiederschrift">
    <w:name w:val="TextNiederschrift"/>
    <w:basedOn w:val="Standard"/>
    <w:rsid w:val="007A62DB"/>
    <w:pPr>
      <w:ind w:left="1418"/>
    </w:pPr>
  </w:style>
  <w:style w:type="paragraph" w:customStyle="1" w:styleId="Text">
    <w:name w:val="Text"/>
    <w:basedOn w:val="Standard"/>
    <w:rsid w:val="007A62DB"/>
    <w:pPr>
      <w:ind w:left="709"/>
    </w:pPr>
  </w:style>
  <w:style w:type="paragraph" w:customStyle="1" w:styleId="Abstimmung">
    <w:name w:val="Abstimmung"/>
    <w:basedOn w:val="Standard"/>
    <w:rsid w:val="007A62DB"/>
    <w:pPr>
      <w:ind w:left="1701"/>
    </w:pPr>
  </w:style>
  <w:style w:type="paragraph" w:styleId="Umschlagadresse">
    <w:name w:val="envelope address"/>
    <w:basedOn w:val="Standard"/>
    <w:rsid w:val="007A62DB"/>
    <w:pPr>
      <w:framePr w:w="8505" w:h="2160" w:hRule="exact" w:hSpace="141" w:wrap="auto" w:hAnchor="page" w:xAlign="center" w:yAlign="bottom"/>
      <w:ind w:left="3685"/>
    </w:pPr>
  </w:style>
  <w:style w:type="table" w:styleId="Tabellenraster">
    <w:name w:val="Table Grid"/>
    <w:basedOn w:val="NormaleTabelle"/>
    <w:rsid w:val="007A6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rborgen">
    <w:name w:val="verborgen"/>
    <w:basedOn w:val="Standard"/>
    <w:rsid w:val="007A62DB"/>
    <w:rPr>
      <w:vanish/>
      <w:sz w:val="18"/>
    </w:rPr>
  </w:style>
  <w:style w:type="character" w:styleId="Kommentarzeichen">
    <w:name w:val="annotation reference"/>
    <w:semiHidden/>
    <w:rsid w:val="007A62DB"/>
    <w:rPr>
      <w:sz w:val="16"/>
      <w:szCs w:val="16"/>
    </w:rPr>
  </w:style>
  <w:style w:type="paragraph" w:styleId="Kommentartext">
    <w:name w:val="annotation text"/>
    <w:basedOn w:val="Standard"/>
    <w:semiHidden/>
    <w:rsid w:val="007A62DB"/>
    <w:rPr>
      <w:sz w:val="20"/>
    </w:rPr>
  </w:style>
  <w:style w:type="paragraph" w:styleId="Kommentarthema">
    <w:name w:val="annotation subject"/>
    <w:basedOn w:val="Kommentartext"/>
    <w:next w:val="Kommentartext"/>
    <w:semiHidden/>
    <w:rsid w:val="007A62DB"/>
    <w:rPr>
      <w:b/>
      <w:bCs/>
    </w:rPr>
  </w:style>
  <w:style w:type="paragraph" w:styleId="Sprechblasentext">
    <w:name w:val="Balloon Text"/>
    <w:basedOn w:val="Standard"/>
    <w:semiHidden/>
    <w:rsid w:val="007A62DB"/>
    <w:rPr>
      <w:rFonts w:ascii="Tahoma" w:hAnsi="Tahoma" w:cs="Tahoma"/>
      <w:sz w:val="16"/>
      <w:szCs w:val="16"/>
    </w:rPr>
  </w:style>
  <w:style w:type="character" w:customStyle="1" w:styleId="berschrift1Zchn">
    <w:name w:val="Überschrift 1 Zchn"/>
    <w:basedOn w:val="Absatz-Standardschriftart"/>
    <w:link w:val="berschrift1"/>
    <w:locked/>
    <w:rsid w:val="006F353B"/>
    <w:rPr>
      <w:rFonts w:ascii="Arial" w:hAnsi="Arial"/>
      <w:b/>
      <w:kern w:val="28"/>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P1-SRV\InstanceConfig\0001\Dot\smc_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6115-E6E5-4BA5-9ECA-91502A43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smc_ns</Template>
  <TotalTime>0</TotalTime>
  <Pages>1</Pages>
  <Words>394</Words>
  <Characters>2703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Niederschrift gesamt</vt:lpstr>
    </vt:vector>
  </TitlesOfParts>
  <Company>akdb</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 gesamt</dc:title>
  <dc:subject/>
  <dc:creator>Manger Daniel</dc:creator>
  <cp:keywords/>
  <cp:lastModifiedBy>Georg Seiffert</cp:lastModifiedBy>
  <cp:revision>2</cp:revision>
  <cp:lastPrinted>2022-03-09T10:34:00Z</cp:lastPrinted>
  <dcterms:created xsi:type="dcterms:W3CDTF">2022-03-14T08:06:00Z</dcterms:created>
  <dcterms:modified xsi:type="dcterms:W3CDTF">2022-03-14T08:06:00Z</dcterms:modified>
</cp:coreProperties>
</file>